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C00A"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Dear IS289 families,</w:t>
      </w:r>
    </w:p>
    <w:p w14:paraId="39E32AA2" w14:textId="577E76E3" w:rsidR="00AB4014" w:rsidRPr="00AB4014" w:rsidRDefault="00AB4014" w:rsidP="00AB4014">
      <w:pPr>
        <w:rPr>
          <w:rFonts w:ascii="Times New Roman" w:eastAsia="Times New Roman" w:hAnsi="Times New Roman" w:cs="Times New Roman"/>
        </w:rPr>
      </w:pPr>
    </w:p>
    <w:p w14:paraId="5AE74B03"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This week’s announcements are fewer than past weeks and include big news.  However, there are many details still missing from the announcements below.  This means that you’ll receive a few more emails from me, or others from school, as soon as more information becomes available about each of the items below.</w:t>
      </w:r>
    </w:p>
    <w:p w14:paraId="76359AD6" w14:textId="29A3C753" w:rsidR="00AB4014" w:rsidRPr="00AB4014" w:rsidRDefault="00AB4014" w:rsidP="00AB4014">
      <w:pPr>
        <w:rPr>
          <w:rFonts w:ascii="Times New Roman" w:eastAsia="Times New Roman" w:hAnsi="Times New Roman" w:cs="Times New Roman"/>
        </w:rPr>
      </w:pPr>
    </w:p>
    <w:p w14:paraId="01820167"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Thank you to all the families and students who sent emails and photos for teacher appreciation week! Your words of support and celebration go a long way.  Remember: you can send a note to your teachers anytime, you don’t have to wait until next year’s teacher appreciation week.</w:t>
      </w:r>
    </w:p>
    <w:p w14:paraId="737C710E" w14:textId="0B227201" w:rsidR="00AB4014" w:rsidRPr="00AB4014" w:rsidRDefault="00AB4014" w:rsidP="00AB4014">
      <w:pPr>
        <w:rPr>
          <w:rFonts w:ascii="Times New Roman" w:eastAsia="Times New Roman" w:hAnsi="Times New Roman" w:cs="Times New Roman"/>
        </w:rPr>
      </w:pPr>
    </w:p>
    <w:p w14:paraId="080A1F7A"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Here are the announcements for this week:</w:t>
      </w:r>
    </w:p>
    <w:p w14:paraId="07662DDE" w14:textId="77777777" w:rsidR="00AB4014" w:rsidRPr="00AB4014" w:rsidRDefault="00AB4014" w:rsidP="00AB4014">
      <w:pPr>
        <w:numPr>
          <w:ilvl w:val="0"/>
          <w:numId w:val="1"/>
        </w:numPr>
        <w:ind w:left="945"/>
        <w:textAlignment w:val="baseline"/>
        <w:rPr>
          <w:rFonts w:ascii="Arial" w:eastAsia="Times New Roman" w:hAnsi="Arial" w:cs="Arial"/>
          <w:color w:val="000000"/>
          <w:sz w:val="22"/>
          <w:szCs w:val="22"/>
        </w:rPr>
      </w:pPr>
      <w:r w:rsidRPr="00AB4014">
        <w:rPr>
          <w:rFonts w:ascii="Arial" w:eastAsia="Times New Roman" w:hAnsi="Arial" w:cs="Arial"/>
          <w:b/>
          <w:bCs/>
          <w:color w:val="000000"/>
          <w:sz w:val="22"/>
          <w:szCs w:val="22"/>
        </w:rPr>
        <w:t xml:space="preserve">Zoom is now </w:t>
      </w:r>
      <w:proofErr w:type="gramStart"/>
      <w:r w:rsidRPr="00AB4014">
        <w:rPr>
          <w:rFonts w:ascii="Arial" w:eastAsia="Times New Roman" w:hAnsi="Arial" w:cs="Arial"/>
          <w:b/>
          <w:bCs/>
          <w:color w:val="000000"/>
          <w:sz w:val="22"/>
          <w:szCs w:val="22"/>
        </w:rPr>
        <w:t>allowed</w:t>
      </w:r>
      <w:proofErr w:type="gramEnd"/>
      <w:r w:rsidRPr="00AB4014">
        <w:rPr>
          <w:rFonts w:ascii="Arial" w:eastAsia="Times New Roman" w:hAnsi="Arial" w:cs="Arial"/>
          <w:b/>
          <w:bCs/>
          <w:color w:val="000000"/>
          <w:sz w:val="22"/>
          <w:szCs w:val="22"/>
        </w:rPr>
        <w:t xml:space="preserve"> and we’re thrilled! </w:t>
      </w:r>
      <w:r w:rsidRPr="00AB4014">
        <w:rPr>
          <w:rFonts w:ascii="Arial" w:eastAsia="Times New Roman" w:hAnsi="Arial" w:cs="Arial"/>
          <w:color w:val="000000"/>
          <w:sz w:val="22"/>
          <w:szCs w:val="22"/>
        </w:rPr>
        <w:t> Because the DoE now has a contract with Zoom, students and staff will use a special login for the NYC DoE domain and will not be able to change certain settings.  We expect to learn more about the implications of these settings during the next two weeks while many teachers at IS289 make the move from Google Meets to Zoom.</w:t>
      </w:r>
    </w:p>
    <w:p w14:paraId="75FA4702" w14:textId="77777777" w:rsidR="00AB4014" w:rsidRPr="00AB4014" w:rsidRDefault="00AB4014" w:rsidP="00AB4014">
      <w:pPr>
        <w:numPr>
          <w:ilvl w:val="0"/>
          <w:numId w:val="1"/>
        </w:numPr>
        <w:ind w:left="945"/>
        <w:textAlignment w:val="baseline"/>
        <w:rPr>
          <w:rFonts w:ascii="Arial" w:eastAsia="Times New Roman" w:hAnsi="Arial" w:cs="Arial"/>
          <w:color w:val="000000"/>
          <w:sz w:val="22"/>
          <w:szCs w:val="22"/>
        </w:rPr>
      </w:pPr>
      <w:r w:rsidRPr="00AB4014">
        <w:rPr>
          <w:rFonts w:ascii="Arial" w:eastAsia="Times New Roman" w:hAnsi="Arial" w:cs="Arial"/>
          <w:b/>
          <w:bCs/>
          <w:color w:val="000000"/>
          <w:sz w:val="22"/>
          <w:szCs w:val="22"/>
        </w:rPr>
        <w:t>Guidance on Spring Parent Teacher Conferences were released by the DoE last week.</w:t>
      </w:r>
      <w:r w:rsidRPr="00AB4014">
        <w:rPr>
          <w:rFonts w:ascii="Arial" w:eastAsia="Times New Roman" w:hAnsi="Arial" w:cs="Arial"/>
          <w:color w:val="000000"/>
          <w:sz w:val="22"/>
          <w:szCs w:val="22"/>
        </w:rPr>
        <w:t>  Because IS289 normally hosts events for our community rather than traditional conferences, and because the guidance was revised on Friday afternoon, I will send specific instructions for our school later this week.</w:t>
      </w:r>
    </w:p>
    <w:p w14:paraId="1D82FBC2" w14:textId="77777777" w:rsidR="00AB4014" w:rsidRPr="00AB4014" w:rsidRDefault="00AB4014" w:rsidP="00AB4014">
      <w:pPr>
        <w:numPr>
          <w:ilvl w:val="0"/>
          <w:numId w:val="1"/>
        </w:numPr>
        <w:ind w:left="945"/>
        <w:textAlignment w:val="baseline"/>
        <w:rPr>
          <w:rFonts w:ascii="Arial" w:eastAsia="Times New Roman" w:hAnsi="Arial" w:cs="Arial"/>
          <w:color w:val="000000"/>
          <w:sz w:val="22"/>
          <w:szCs w:val="22"/>
        </w:rPr>
      </w:pPr>
      <w:r w:rsidRPr="00AB4014">
        <w:rPr>
          <w:rFonts w:ascii="Arial" w:eastAsia="Times New Roman" w:hAnsi="Arial" w:cs="Arial"/>
          <w:b/>
          <w:bCs/>
          <w:color w:val="000000"/>
          <w:sz w:val="22"/>
          <w:szCs w:val="22"/>
        </w:rPr>
        <w:t xml:space="preserve">The new Grading Policy is being updated in the borough. </w:t>
      </w:r>
      <w:r w:rsidRPr="00AB4014">
        <w:rPr>
          <w:rFonts w:ascii="Arial" w:eastAsia="Times New Roman" w:hAnsi="Arial" w:cs="Arial"/>
          <w:color w:val="000000"/>
          <w:sz w:val="22"/>
          <w:szCs w:val="22"/>
        </w:rPr>
        <w:t> The district, the borough, and individual schools continue to collaborate to develop coherent practices that align with the DoE guidance; we agree that it should both support students and celebrate students. At IS289, we continue to keep track of whether students are turning in work, and teachers continue to provide feedback on the quality of the work through Google Classroom, but we will not enter grades into Alma yet. </w:t>
      </w:r>
    </w:p>
    <w:p w14:paraId="450107D6" w14:textId="77777777" w:rsidR="00AB4014" w:rsidRPr="00AB4014" w:rsidRDefault="00AB4014" w:rsidP="00AB4014">
      <w:pPr>
        <w:numPr>
          <w:ilvl w:val="0"/>
          <w:numId w:val="1"/>
        </w:numPr>
        <w:ind w:left="945"/>
        <w:textAlignment w:val="baseline"/>
        <w:rPr>
          <w:rFonts w:ascii="Arial" w:eastAsia="Times New Roman" w:hAnsi="Arial" w:cs="Arial"/>
          <w:color w:val="000000"/>
          <w:sz w:val="22"/>
          <w:szCs w:val="22"/>
        </w:rPr>
      </w:pPr>
      <w:r w:rsidRPr="00AB4014">
        <w:rPr>
          <w:rFonts w:ascii="Arial" w:eastAsia="Times New Roman" w:hAnsi="Arial" w:cs="Arial"/>
          <w:b/>
          <w:bCs/>
          <w:color w:val="222222"/>
          <w:sz w:val="22"/>
          <w:szCs w:val="22"/>
        </w:rPr>
        <w:t>The links to this week’s Week-At-A-Glance and Suggested Student Schedules</w:t>
      </w:r>
      <w:r w:rsidRPr="00AB4014">
        <w:rPr>
          <w:rFonts w:ascii="Arial" w:eastAsia="Times New Roman" w:hAnsi="Arial" w:cs="Arial"/>
          <w:color w:val="222222"/>
          <w:sz w:val="22"/>
          <w:szCs w:val="22"/>
        </w:rPr>
        <w:t xml:space="preserve"> for each grade are here: Week-At-A-Glance (</w:t>
      </w:r>
      <w:hyperlink r:id="rId5" w:anchor="gid=0" w:tgtFrame="_blank" w:history="1">
        <w:r w:rsidRPr="00AB4014">
          <w:rPr>
            <w:rFonts w:ascii="Arial" w:eastAsia="Times New Roman" w:hAnsi="Arial" w:cs="Arial"/>
            <w:color w:val="1155CC"/>
            <w:sz w:val="22"/>
            <w:szCs w:val="22"/>
            <w:u w:val="single"/>
          </w:rPr>
          <w:t>6</w:t>
        </w:r>
      </w:hyperlink>
      <w:r w:rsidRPr="00AB4014">
        <w:rPr>
          <w:rFonts w:ascii="Arial" w:eastAsia="Times New Roman" w:hAnsi="Arial" w:cs="Arial"/>
          <w:color w:val="222222"/>
          <w:sz w:val="22"/>
          <w:szCs w:val="22"/>
        </w:rPr>
        <w:t xml:space="preserve">, </w:t>
      </w:r>
      <w:hyperlink r:id="rId6" w:tgtFrame="_blank" w:history="1">
        <w:r w:rsidRPr="00AB4014">
          <w:rPr>
            <w:rFonts w:ascii="Arial" w:eastAsia="Times New Roman" w:hAnsi="Arial" w:cs="Arial"/>
            <w:color w:val="1155CC"/>
            <w:sz w:val="22"/>
            <w:szCs w:val="22"/>
            <w:u w:val="single"/>
          </w:rPr>
          <w:t>7</w:t>
        </w:r>
      </w:hyperlink>
      <w:r w:rsidRPr="00AB4014">
        <w:rPr>
          <w:rFonts w:ascii="Arial" w:eastAsia="Times New Roman" w:hAnsi="Arial" w:cs="Arial"/>
          <w:color w:val="222222"/>
          <w:sz w:val="22"/>
          <w:szCs w:val="22"/>
        </w:rPr>
        <w:t xml:space="preserve">, </w:t>
      </w:r>
      <w:hyperlink r:id="rId7" w:tgtFrame="_blank" w:history="1">
        <w:r w:rsidRPr="00AB4014">
          <w:rPr>
            <w:rFonts w:ascii="Arial" w:eastAsia="Times New Roman" w:hAnsi="Arial" w:cs="Arial"/>
            <w:color w:val="1155CC"/>
            <w:sz w:val="22"/>
            <w:szCs w:val="22"/>
            <w:u w:val="single"/>
          </w:rPr>
          <w:t>8</w:t>
        </w:r>
      </w:hyperlink>
      <w:r w:rsidRPr="00AB4014">
        <w:rPr>
          <w:rFonts w:ascii="Arial" w:eastAsia="Times New Roman" w:hAnsi="Arial" w:cs="Arial"/>
          <w:color w:val="222222"/>
          <w:sz w:val="22"/>
          <w:szCs w:val="22"/>
        </w:rPr>
        <w:t>) and Suggested Schedules (</w:t>
      </w:r>
      <w:hyperlink r:id="rId8" w:tgtFrame="_blank" w:history="1">
        <w:r w:rsidRPr="00AB4014">
          <w:rPr>
            <w:rFonts w:ascii="Arial" w:eastAsia="Times New Roman" w:hAnsi="Arial" w:cs="Arial"/>
            <w:color w:val="1155CC"/>
            <w:sz w:val="22"/>
            <w:szCs w:val="22"/>
            <w:u w:val="single"/>
          </w:rPr>
          <w:t>6, 7, 8</w:t>
        </w:r>
      </w:hyperlink>
      <w:r w:rsidRPr="00AB4014">
        <w:rPr>
          <w:rFonts w:ascii="Arial" w:eastAsia="Times New Roman" w:hAnsi="Arial" w:cs="Arial"/>
          <w:color w:val="222222"/>
          <w:sz w:val="22"/>
          <w:szCs w:val="22"/>
        </w:rPr>
        <w:t>).</w:t>
      </w:r>
    </w:p>
    <w:p w14:paraId="539665B9" w14:textId="437C4257" w:rsidR="00AB4014" w:rsidRPr="00AB4014" w:rsidRDefault="00AB4014" w:rsidP="00AB4014">
      <w:pPr>
        <w:rPr>
          <w:rFonts w:ascii="Times New Roman" w:eastAsia="Times New Roman" w:hAnsi="Times New Roman" w:cs="Times New Roman"/>
        </w:rPr>
      </w:pPr>
    </w:p>
    <w:p w14:paraId="4BC940E6"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Happy Mother’s Day!</w:t>
      </w:r>
    </w:p>
    <w:p w14:paraId="02CB9778" w14:textId="77777777" w:rsidR="00AB4014" w:rsidRPr="00AB4014" w:rsidRDefault="00AB4014" w:rsidP="00AB4014">
      <w:pPr>
        <w:rPr>
          <w:rFonts w:ascii="Arial" w:eastAsia="Times New Roman" w:hAnsi="Arial" w:cs="Arial"/>
          <w:color w:val="222222"/>
        </w:rPr>
      </w:pPr>
      <w:r w:rsidRPr="00AB4014">
        <w:rPr>
          <w:rFonts w:ascii="Arial" w:eastAsia="Times New Roman" w:hAnsi="Arial" w:cs="Arial"/>
          <w:color w:val="000000"/>
          <w:sz w:val="22"/>
          <w:szCs w:val="22"/>
        </w:rPr>
        <w:t>Zeynep</w:t>
      </w:r>
    </w:p>
    <w:p w14:paraId="08879575" w14:textId="77777777" w:rsidR="00F6098A" w:rsidRDefault="00AB4014"/>
    <w:sectPr w:rsidR="00F6098A" w:rsidSect="00AB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41C9E"/>
    <w:multiLevelType w:val="multilevel"/>
    <w:tmpl w:val="FEA0E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4"/>
    <w:rsid w:val="000B4097"/>
    <w:rsid w:val="00110D73"/>
    <w:rsid w:val="0076698C"/>
    <w:rsid w:val="009506BD"/>
    <w:rsid w:val="00AB4014"/>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5C935"/>
  <w14:defaultImageDpi w14:val="32767"/>
  <w15:chartTrackingRefBased/>
  <w15:docId w15:val="{B03A3861-F763-8446-B0F4-3DFD6C32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0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B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Q_XQXm25u4MZR6fXuwTbETOQpod5bNZ/view?usp=sharing" TargetMode="External"/><Relationship Id="rId3" Type="http://schemas.openxmlformats.org/officeDocument/2006/relationships/settings" Target="settings.xml"/><Relationship Id="rId7" Type="http://schemas.openxmlformats.org/officeDocument/2006/relationships/hyperlink" Target="https://docs.google.com/document/d/1CZXYjmjIX582fJEu9J9ctKXnuOn410cWMrRTgTAB7G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gwRjRA0OvbdgV7A9jeqih-ntI3AWCJxSa3gQ655pX7w/edit?usp=sharing" TargetMode="External"/><Relationship Id="rId5" Type="http://schemas.openxmlformats.org/officeDocument/2006/relationships/hyperlink" Target="https://docs.google.com/spreadsheets/d/1zYIudDxGGxolnyK3FOWfYpvIALheDhqvsXHmXyajzMQ/edit?ts=5eb85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2020-05-11T13:38:00Z</dcterms:created>
  <dcterms:modified xsi:type="dcterms:W3CDTF">2020-05-11T13:39:00Z</dcterms:modified>
</cp:coreProperties>
</file>